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D" w:rsidRDefault="00934D1D" w:rsidP="0093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C8516C" w:rsidRPr="00936D06" w:rsidRDefault="00936D06" w:rsidP="007A2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32"/>
          <w:lang w:val="ru-RU"/>
        </w:rPr>
        <w:t>Б</w:t>
      </w:r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 xml:space="preserve">ас </w:t>
      </w:r>
      <w:proofErr w:type="spellStart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>бостандыгынан</w:t>
      </w:r>
      <w:proofErr w:type="spellEnd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proofErr w:type="spellStart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>айыру</w:t>
      </w:r>
      <w:proofErr w:type="spellEnd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proofErr w:type="spellStart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>орындарында</w:t>
      </w:r>
      <w:proofErr w:type="spellEnd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proofErr w:type="spellStart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>табылатын</w:t>
      </w:r>
      <w:proofErr w:type="spellEnd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proofErr w:type="spellStart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>жастарга</w:t>
      </w:r>
      <w:proofErr w:type="spellEnd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 xml:space="preserve"> </w:t>
      </w:r>
      <w:proofErr w:type="spellStart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>арналган</w:t>
      </w:r>
      <w:proofErr w:type="spellEnd"/>
      <w:r w:rsidRPr="00936D06">
        <w:rPr>
          <w:rFonts w:ascii="Times New Roman" w:hAnsi="Times New Roman" w:cs="Times New Roman"/>
          <w:b/>
          <w:sz w:val="28"/>
          <w:szCs w:val="32"/>
          <w:lang w:val="ru-RU"/>
        </w:rPr>
        <w:t xml:space="preserve"> семинар</w:t>
      </w:r>
    </w:p>
    <w:p w:rsidR="00B401A0" w:rsidRPr="00934D1D" w:rsidRDefault="007A2F41" w:rsidP="00B401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34D1D">
        <w:rPr>
          <w:rFonts w:ascii="Times New Roman" w:hAnsi="Times New Roman" w:cs="Times New Roman"/>
          <w:sz w:val="28"/>
          <w:szCs w:val="32"/>
          <w:lang w:val="ru-RU"/>
        </w:rPr>
        <w:tab/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Бүгін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ағымдағы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жылдың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22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қарашасы</w:t>
      </w:r>
      <w:proofErr w:type="spellEnd"/>
      <w:proofErr w:type="gram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А</w:t>
      </w:r>
      <w:proofErr w:type="gram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қмола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облысының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(Гранитный к.) ЕЦ-166/25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мекемесінде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Қазақстан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Республикасы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Тәуелсіздігінің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25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жылдығын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мерекелеу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шеңберінде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жастар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саясаты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,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жұмыспен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қамтуды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және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әлеуметтік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бағдарламаларды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үйлестіру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мәселелері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бойынша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,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дін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істері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бойынша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облыстық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құрылымдардың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өкілдерімен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бас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бостандығынан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айыру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орындарында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табылатын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29 </w:t>
      </w:r>
      <w:proofErr w:type="spellStart"/>
      <w:proofErr w:type="gram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жас</w:t>
      </w:r>
      <w:proofErr w:type="gram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қа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дейінгі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жастарға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семинар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өткізілді</w:t>
      </w:r>
      <w:proofErr w:type="spellEnd"/>
      <w:r w:rsidR="00B401A0" w:rsidRPr="00934D1D">
        <w:rPr>
          <w:rFonts w:ascii="Times New Roman" w:hAnsi="Times New Roman" w:cs="Times New Roman"/>
          <w:sz w:val="28"/>
          <w:szCs w:val="32"/>
          <w:lang w:val="ru-RU"/>
        </w:rPr>
        <w:t>.</w:t>
      </w:r>
    </w:p>
    <w:p w:rsidR="009837E7" w:rsidRPr="00934D1D" w:rsidRDefault="00896AA6" w:rsidP="009837E7">
      <w:pPr>
        <w:spacing w:after="0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      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Семинардың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тақырыбы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азаматтардың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осы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санатын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жұмысқа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орналастыру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,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әлеуметтік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proofErr w:type="gram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к</w:t>
      </w:r>
      <w:proofErr w:type="gram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өмек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көрсету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мәселелері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бойынша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ақпараттық-түсінік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сипатта</w:t>
      </w:r>
      <w:proofErr w:type="spellEnd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="009837E7" w:rsidRPr="00934D1D">
        <w:rPr>
          <w:rFonts w:ascii="Times New Roman" w:hAnsi="Times New Roman" w:cs="Times New Roman"/>
          <w:sz w:val="28"/>
          <w:szCs w:val="32"/>
          <w:lang w:val="ru-RU"/>
        </w:rPr>
        <w:t>болды</w:t>
      </w:r>
      <w:proofErr w:type="spellEnd"/>
      <w:r w:rsidR="00C0308B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.</w:t>
      </w:r>
      <w:r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«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Өнімді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жұмыспен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қамту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және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жаппай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кәсіпкерлік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»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жаңа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бағдарламасы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бойынша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түсінік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берілді</w:t>
      </w:r>
      <w:proofErr w:type="spellEnd"/>
      <w:r w:rsidR="00566051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, </w:t>
      </w:r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«Сен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қоғамға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керексің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!»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ескертпесі</w:t>
      </w:r>
      <w:proofErr w:type="spellEnd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</w:t>
      </w:r>
      <w:proofErr w:type="spellStart"/>
      <w:r w:rsidR="009837E7"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>таратылды</w:t>
      </w:r>
      <w:proofErr w:type="spellEnd"/>
      <w:r w:rsidR="00C0308B" w:rsidRPr="00934D1D">
        <w:rPr>
          <w:rFonts w:ascii="Times New Roman" w:hAnsi="Times New Roman" w:cs="Times New Roman"/>
          <w:sz w:val="28"/>
          <w:szCs w:val="32"/>
          <w:lang w:val="ru-RU"/>
        </w:rPr>
        <w:t>.</w:t>
      </w:r>
    </w:p>
    <w:p w:rsidR="00566051" w:rsidRPr="00934D1D" w:rsidRDefault="00F76238" w:rsidP="009837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34D1D">
        <w:rPr>
          <w:rFonts w:ascii="Times New Roman" w:eastAsia="Times New Roman" w:hAnsi="Times New Roman" w:cs="Times New Roman"/>
          <w:sz w:val="28"/>
          <w:szCs w:val="32"/>
          <w:lang w:val="kk-KZ" w:eastAsia="ru-RU"/>
        </w:rPr>
        <w:t xml:space="preserve">Семинарға Ақмола облысының жұмыспен қамтуды және әлеуметтік бағдарламаларды үйлестіру басқармасы басшысының орынбасары </w:t>
      </w:r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Ш.С. Рахматуллина, «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Ақмола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облысының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жастар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ресурстық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орталығы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» КММ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басшысы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Искаков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Тимур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Маратұлы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, «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Конфессияаралық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қатынастарды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талдау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және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дамыту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орталығы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» КММ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ақпараттық-түсінік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жұмыс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бөлімінің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басшысы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Тоқсанбаев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Данияр</w:t>
      </w:r>
      <w:proofErr w:type="spellEnd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</w:t>
      </w:r>
      <w:proofErr w:type="spellStart"/>
      <w:r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Серікбайұлы</w:t>
      </w:r>
      <w:proofErr w:type="spellEnd"/>
      <w:r w:rsidR="00566051" w:rsidRPr="00934D1D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.</w:t>
      </w: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Pr="00934D1D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22E21" w:rsidRPr="00934D1D" w:rsidRDefault="00922E21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22E21" w:rsidRPr="00934D1D" w:rsidRDefault="00922E21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837E7" w:rsidRDefault="009837E7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Default="00934D1D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Default="00934D1D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Default="00934D1D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Default="00934D1D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Default="00934D1D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Pr="00934D1D" w:rsidRDefault="00934D1D" w:rsidP="0056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Default="00934D1D" w:rsidP="00933F8F">
      <w:pPr>
        <w:tabs>
          <w:tab w:val="left" w:pos="66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4D1D" w:rsidRPr="00934D1D" w:rsidRDefault="00934D1D" w:rsidP="0093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proofErr w:type="gramStart"/>
      <w:r w:rsidRPr="00934D1D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Семинар для молодежи находящихся в местах лишения свободы</w:t>
      </w:r>
      <w:proofErr w:type="gramEnd"/>
    </w:p>
    <w:p w:rsidR="00933F8F" w:rsidRPr="00934D1D" w:rsidRDefault="00933F8F" w:rsidP="00933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</w:p>
    <w:p w:rsidR="00933F8F" w:rsidRPr="00934D1D" w:rsidRDefault="00933F8F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34D1D">
        <w:rPr>
          <w:rFonts w:ascii="Times New Roman" w:hAnsi="Times New Roman" w:cs="Times New Roman"/>
          <w:sz w:val="28"/>
          <w:szCs w:val="32"/>
          <w:lang w:val="ru-RU"/>
        </w:rPr>
        <w:tab/>
        <w:t>Сегодня 22 ноября текущего года в  Учреждении ЕЦ-166/25 (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п</w:t>
      </w:r>
      <w:proofErr w:type="gramStart"/>
      <w:r w:rsidRPr="00934D1D">
        <w:rPr>
          <w:rFonts w:ascii="Times New Roman" w:hAnsi="Times New Roman" w:cs="Times New Roman"/>
          <w:sz w:val="28"/>
          <w:szCs w:val="32"/>
          <w:lang w:val="ru-RU"/>
        </w:rPr>
        <w:t>.Г</w:t>
      </w:r>
      <w:proofErr w:type="gramEnd"/>
      <w:r w:rsidRPr="00934D1D">
        <w:rPr>
          <w:rFonts w:ascii="Times New Roman" w:hAnsi="Times New Roman" w:cs="Times New Roman"/>
          <w:sz w:val="28"/>
          <w:szCs w:val="32"/>
          <w:lang w:val="ru-RU"/>
        </w:rPr>
        <w:t>ранитный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) 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Акмолинской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области в рамках празднования           25-летия Независимости Республики Казахстан,  представители областных структур: по вопросам молодежной политики, координации занятости и социальных программ, по делам религий  проведен семинар для молодежи в возрасте до 29 лет, находящихся в местах лишения свободы.</w:t>
      </w:r>
    </w:p>
    <w:p w:rsidR="00933F8F" w:rsidRPr="00934D1D" w:rsidRDefault="00933F8F" w:rsidP="00933F8F">
      <w:pPr>
        <w:spacing w:after="0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       Семинар носил информационно-разъяснительный характер  </w:t>
      </w:r>
      <w:r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по вопросам трудоустройства, оказания социальной помощи  данной категории граждан. Даны разъяснения по новой Программе  «Продуктивная занятость и массового предпринимательства», </w:t>
      </w:r>
      <w:r w:rsidRPr="00934D1D">
        <w:rPr>
          <w:rFonts w:ascii="Times New Roman" w:hAnsi="Times New Roman" w:cs="Times New Roman"/>
          <w:sz w:val="28"/>
          <w:szCs w:val="32"/>
          <w:lang w:val="ru-RU"/>
        </w:rPr>
        <w:t>розданы буклеты</w:t>
      </w:r>
      <w:r w:rsidRPr="00934D1D">
        <w:rPr>
          <w:rFonts w:ascii="Times New Roman" w:eastAsia="Times New Roman" w:hAnsi="Times New Roman" w:cs="Times New Roman"/>
          <w:spacing w:val="2"/>
          <w:sz w:val="28"/>
          <w:szCs w:val="32"/>
          <w:lang w:val="ru-RU" w:eastAsia="ru-RU"/>
        </w:rPr>
        <w:t xml:space="preserve"> «Ты нужен обществу!»</w:t>
      </w:r>
      <w:r w:rsidRPr="00934D1D">
        <w:rPr>
          <w:rFonts w:ascii="Times New Roman" w:hAnsi="Times New Roman" w:cs="Times New Roman"/>
          <w:sz w:val="28"/>
          <w:szCs w:val="32"/>
          <w:lang w:val="ru-RU"/>
        </w:rPr>
        <w:t>.</w:t>
      </w:r>
    </w:p>
    <w:p w:rsidR="00933F8F" w:rsidRPr="00934D1D" w:rsidRDefault="00933F8F" w:rsidP="00933F8F">
      <w:pPr>
        <w:spacing w:after="0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    На семинаре приняли участие:  заместитель руководителя управления координации занятости и социальных программ 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Акмолинской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области Рахматуллина Ш.С., руководитель КГУ «Молодежный ресурсный центр 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Акмолинской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области» 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Искаков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Тимур Маратович, руководитель отдела информационно-разъяснительной работы КГУ «Центр анализа и </w:t>
      </w:r>
      <w:proofErr w:type="gramStart"/>
      <w:r w:rsidRPr="00934D1D">
        <w:rPr>
          <w:rFonts w:ascii="Times New Roman" w:hAnsi="Times New Roman" w:cs="Times New Roman"/>
          <w:sz w:val="28"/>
          <w:szCs w:val="32"/>
          <w:lang w:val="ru-RU"/>
        </w:rPr>
        <w:t>развития</w:t>
      </w:r>
      <w:proofErr w:type="gram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межконфессиональных отношении» 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Токсанбаев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Данияр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 xml:space="preserve"> </w:t>
      </w:r>
      <w:proofErr w:type="spellStart"/>
      <w:r w:rsidRPr="00934D1D">
        <w:rPr>
          <w:rFonts w:ascii="Times New Roman" w:hAnsi="Times New Roman" w:cs="Times New Roman"/>
          <w:sz w:val="28"/>
          <w:szCs w:val="32"/>
          <w:lang w:val="ru-RU"/>
        </w:rPr>
        <w:t>Серикбаевич</w:t>
      </w:r>
      <w:proofErr w:type="spellEnd"/>
      <w:r w:rsidRPr="00934D1D">
        <w:rPr>
          <w:rFonts w:ascii="Times New Roman" w:hAnsi="Times New Roman" w:cs="Times New Roman"/>
          <w:sz w:val="28"/>
          <w:szCs w:val="32"/>
          <w:lang w:val="ru-RU"/>
        </w:rPr>
        <w:t>.</w:t>
      </w:r>
    </w:p>
    <w:p w:rsidR="00D41FF1" w:rsidRDefault="00D41FF1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Default="007169B3" w:rsidP="00933F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7169B3" w:rsidRPr="00934D1D" w:rsidRDefault="007169B3" w:rsidP="007169B3">
      <w:pPr>
        <w:spacing w:after="0"/>
        <w:ind w:left="-993"/>
        <w:contextualSpacing/>
        <w:jc w:val="both"/>
        <w:rPr>
          <w:rFonts w:ascii="Times New Roman" w:hAnsi="Times New Roman" w:cs="Times New Roman"/>
          <w:sz w:val="28"/>
          <w:szCs w:val="32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32"/>
          <w:lang w:val="ru-RU" w:eastAsia="ru-RU"/>
        </w:rPr>
        <w:drawing>
          <wp:inline distT="0" distB="0" distL="0" distR="0">
            <wp:extent cx="7010090" cy="4670496"/>
            <wp:effectExtent l="0" t="0" r="635" b="0"/>
            <wp:docPr id="1" name="Рисунок 1" descr="E:\Documents and Settings\Aidyn\Рабочий стол\На сайт 2015\Новости\Занятость по Гранитному\IMG_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idyn\Рабочий стол\На сайт 2015\Новости\Занятость по Гранитному\IMG_7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61" cy="4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69B3" w:rsidRPr="00934D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50"/>
    <w:rsid w:val="000D188E"/>
    <w:rsid w:val="00117E4C"/>
    <w:rsid w:val="00213CFC"/>
    <w:rsid w:val="002624B8"/>
    <w:rsid w:val="00275E34"/>
    <w:rsid w:val="0028610D"/>
    <w:rsid w:val="003064D5"/>
    <w:rsid w:val="00393468"/>
    <w:rsid w:val="003B0849"/>
    <w:rsid w:val="0046619B"/>
    <w:rsid w:val="00566051"/>
    <w:rsid w:val="0057260A"/>
    <w:rsid w:val="005B0CB2"/>
    <w:rsid w:val="00600A10"/>
    <w:rsid w:val="006123C2"/>
    <w:rsid w:val="006F05A2"/>
    <w:rsid w:val="007169B3"/>
    <w:rsid w:val="00776374"/>
    <w:rsid w:val="007A2F41"/>
    <w:rsid w:val="007E36DB"/>
    <w:rsid w:val="008010EC"/>
    <w:rsid w:val="0083133E"/>
    <w:rsid w:val="008362AC"/>
    <w:rsid w:val="00896AA6"/>
    <w:rsid w:val="00922E21"/>
    <w:rsid w:val="00933F8F"/>
    <w:rsid w:val="00934D1D"/>
    <w:rsid w:val="00936D06"/>
    <w:rsid w:val="009577D0"/>
    <w:rsid w:val="009837E7"/>
    <w:rsid w:val="009C7AF6"/>
    <w:rsid w:val="00A35892"/>
    <w:rsid w:val="00B401A0"/>
    <w:rsid w:val="00B41D98"/>
    <w:rsid w:val="00BE1612"/>
    <w:rsid w:val="00C0308B"/>
    <w:rsid w:val="00C465B0"/>
    <w:rsid w:val="00C8516C"/>
    <w:rsid w:val="00D41FF1"/>
    <w:rsid w:val="00DC4011"/>
    <w:rsid w:val="00EB2D65"/>
    <w:rsid w:val="00F00E12"/>
    <w:rsid w:val="00F51650"/>
    <w:rsid w:val="00F7537F"/>
    <w:rsid w:val="00F76238"/>
    <w:rsid w:val="00F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Назым</dc:creator>
  <cp:keywords/>
  <dc:description/>
  <cp:lastModifiedBy>aidyn</cp:lastModifiedBy>
  <cp:revision>91</cp:revision>
  <cp:lastPrinted>2016-11-22T13:11:00Z</cp:lastPrinted>
  <dcterms:created xsi:type="dcterms:W3CDTF">2016-11-22T08:09:00Z</dcterms:created>
  <dcterms:modified xsi:type="dcterms:W3CDTF">2016-11-28T06:46:00Z</dcterms:modified>
</cp:coreProperties>
</file>