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D" w:rsidRPr="00551C21" w:rsidRDefault="00551C21" w:rsidP="00551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Тәуелсіз</w:t>
      </w:r>
      <w:proofErr w:type="spellEnd"/>
      <w:r w:rsidRPr="005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</w:t>
      </w:r>
      <w:proofErr w:type="spellEnd"/>
      <w:r w:rsidRPr="005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пойызы республикалық акциясы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бойынша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ақпарат</w:t>
      </w:r>
    </w:p>
    <w:p w:rsidR="00B3329D" w:rsidRDefault="00B3329D" w:rsidP="00F43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CB" w:rsidRDefault="00551C21" w:rsidP="008863F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 Денсаулық сақтау және әлеуметтік даму министрлігінің бас сарапшылары А.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Аюпованың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және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А.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Туранованың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бастамасы бойынша Қазақстан Республикасы Тәуелсіздігінің 25 жылдығына арналған </w:t>
      </w:r>
      <w:r w:rsidRPr="00551C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«Тәуелсіз Қазақстан» пойызы республикалық акциясы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шеңберінде 2016 жылдың 11 қарашасы Ақмола облысының жұмыспен қамтуды және әлеуметтік бағдарламаларды үйлестіру басқармасының ғимаратында халықпен кездесу өткізілді, соның ішінде зейнеталды жастағы адамдармен және оралмандармен</w:t>
      </w:r>
      <w:r w:rsidR="00DF3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EA0" w:rsidRPr="00A432F8" w:rsidRDefault="00551C21" w:rsidP="00130ECB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809B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Денсаулық сақтау және әлеуметтік даму министрлігінің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қызметкерлерімен кездесу барысында оралмандарды қоғамға бейімдеу және біріктіру жөніндегі</w:t>
      </w:r>
      <w:r w:rsidR="005809B2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809B2">
        <w:rPr>
          <w:rFonts w:ascii="Times New Roman" w:eastAsia="Times New Roman" w:hAnsi="Times New Roman"/>
          <w:sz w:val="28"/>
          <w:szCs w:val="28"/>
          <w:lang w:val="kk-KZ" w:eastAsia="ru-RU"/>
        </w:rPr>
        <w:t>қызметкерлердің еңбек құқықтарын қорғау бойынша, зейнетақылық қамтамасыз ету және әлеуметтік төлемдер жөніндегі заңнамаларға енгізілген өзгерістер туралы түсінік берілді. Кездесуге 56 адам қатысты</w:t>
      </w:r>
      <w:r w:rsidR="00A432F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0486D" w:rsidRPr="00837BCC" w:rsidRDefault="005809B2" w:rsidP="00E761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Сағат 11.00-н бастап азаматтардың жеке қабылдауы ұйымдастырылды</w:t>
      </w:r>
      <w:r w:rsidR="00951083" w:rsidRPr="00837BCC">
        <w:rPr>
          <w:sz w:val="28"/>
          <w:szCs w:val="28"/>
          <w:lang w:val="kk-KZ"/>
        </w:rPr>
        <w:t xml:space="preserve">, </w:t>
      </w:r>
      <w:r w:rsidR="00837BCC">
        <w:rPr>
          <w:sz w:val="28"/>
          <w:szCs w:val="28"/>
          <w:lang w:val="kk-KZ"/>
        </w:rPr>
        <w:t xml:space="preserve">консультациялар </w:t>
      </w:r>
      <w:r w:rsidR="00837BCC" w:rsidRPr="00837BCC">
        <w:rPr>
          <w:sz w:val="28"/>
          <w:szCs w:val="28"/>
          <w:lang w:val="kk-KZ"/>
        </w:rPr>
        <w:t xml:space="preserve">Денсаулық сақтау және әлеуметтік даму министрлігінің </w:t>
      </w:r>
      <w:r w:rsidR="00837BCC">
        <w:rPr>
          <w:sz w:val="28"/>
          <w:szCs w:val="28"/>
          <w:lang w:val="kk-KZ"/>
        </w:rPr>
        <w:t xml:space="preserve">мамандарымен, ІІД ЖПБ азаматтық бөлімінің бастығы </w:t>
      </w:r>
      <w:r w:rsidR="00837BCC" w:rsidRPr="00837BCC">
        <w:rPr>
          <w:sz w:val="28"/>
          <w:szCs w:val="28"/>
          <w:lang w:val="kk-KZ"/>
        </w:rPr>
        <w:t>Р.</w:t>
      </w:r>
      <w:r w:rsidR="00837BCC">
        <w:rPr>
          <w:sz w:val="28"/>
          <w:szCs w:val="28"/>
          <w:lang w:val="kk-KZ"/>
        </w:rPr>
        <w:t xml:space="preserve"> Исимбаевпен, басқарма және департамент мамандарымен өткізілді</w:t>
      </w:r>
      <w:r w:rsidR="00194E08">
        <w:rPr>
          <w:sz w:val="28"/>
          <w:szCs w:val="28"/>
          <w:lang w:val="kk-KZ"/>
        </w:rPr>
        <w:t>.</w:t>
      </w:r>
    </w:p>
    <w:p w:rsidR="00D0486D" w:rsidRDefault="00837BCC" w:rsidP="00E761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Көші-қон, бейімдеу және біріктіру мәселелері бойынша Моңғолиядан, Қытайдан және Өзбекстаннан келген 12 оралмандар өтінішпен жүгінді</w:t>
      </w:r>
      <w:r w:rsidR="00D0486D" w:rsidRPr="00837BCC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Оралмандар </w:t>
      </w:r>
      <w:r w:rsidRPr="00837BCC">
        <w:rPr>
          <w:sz w:val="28"/>
          <w:szCs w:val="28"/>
          <w:lang w:val="kk-KZ"/>
        </w:rPr>
        <w:t>Дах</w:t>
      </w:r>
      <w:r>
        <w:rPr>
          <w:sz w:val="28"/>
          <w:szCs w:val="28"/>
          <w:lang w:val="kk-KZ"/>
        </w:rPr>
        <w:t>ан Шакшырмен, Комиссия Болатбекпен, Құрмет Сахай және</w:t>
      </w:r>
      <w:r w:rsidRPr="00837BCC">
        <w:rPr>
          <w:sz w:val="28"/>
          <w:szCs w:val="28"/>
          <w:lang w:val="kk-KZ"/>
        </w:rPr>
        <w:t xml:space="preserve"> Жұрсын Болат</w:t>
      </w:r>
      <w:r>
        <w:rPr>
          <w:sz w:val="28"/>
          <w:szCs w:val="28"/>
          <w:lang w:val="kk-KZ"/>
        </w:rPr>
        <w:t>пен</w:t>
      </w:r>
      <w:r w:rsidRPr="00837B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қазақстандық азаматтықты алу, жер телімдерін, тұрғын үйді және т.б. алу бойынша мәселелері айтылды</w:t>
      </w:r>
      <w:r w:rsidR="00D0486D">
        <w:rPr>
          <w:sz w:val="28"/>
          <w:szCs w:val="28"/>
          <w:lang w:val="kk-KZ"/>
        </w:rPr>
        <w:t xml:space="preserve">. </w:t>
      </w:r>
    </w:p>
    <w:p w:rsidR="006B625A" w:rsidRDefault="00966B97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Заңына сәйкес еңбек өтілін есептеу, базалық зейнетақылық төлемдер, әйелдердің зейнетақылық жасын арттыру жөнінде зейнетақылық және әлеуметтік қамтамасыз ету бойынша 11 адам </w:t>
      </w:r>
      <w:r w:rsidRPr="00966B97">
        <w:rPr>
          <w:rFonts w:ascii="Times New Roman" w:eastAsia="Calibri" w:hAnsi="Times New Roman" w:cs="Times New Roman"/>
          <w:sz w:val="28"/>
          <w:szCs w:val="28"/>
          <w:lang w:val="kk-KZ"/>
        </w:rPr>
        <w:t>өтінішпен жүгінді</w:t>
      </w:r>
      <w:r w:rsidR="00DF3A2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66D99" w:rsidRPr="00966B97" w:rsidRDefault="00966B97" w:rsidP="00266D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Барлық сұрақтар бойынша қолданыстағы заңнама шеңберінде білікті түсініктер мен консультациялар берілді</w:t>
      </w:r>
      <w:r w:rsidR="00266D99" w:rsidRPr="00966B97">
        <w:rPr>
          <w:sz w:val="28"/>
          <w:szCs w:val="28"/>
          <w:lang w:val="kk-KZ"/>
        </w:rPr>
        <w:t xml:space="preserve">. </w:t>
      </w:r>
    </w:p>
    <w:p w:rsidR="00266D99" w:rsidRPr="00966B97" w:rsidRDefault="00266D99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Pr="00966B97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51C21" w:rsidRDefault="00551C21" w:rsidP="00551C2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A6452" w:rsidRPr="00966B97" w:rsidRDefault="00BA6452" w:rsidP="00551C2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bookmarkStart w:id="0" w:name="_GoBack"/>
      <w:bookmarkEnd w:id="0"/>
    </w:p>
    <w:p w:rsidR="00551C21" w:rsidRPr="00B3329D" w:rsidRDefault="00551C21" w:rsidP="00551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акции</w:t>
      </w:r>
    </w:p>
    <w:p w:rsidR="00551C21" w:rsidRPr="00B3329D" w:rsidRDefault="00551C21" w:rsidP="00551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 «</w:t>
      </w:r>
      <w:proofErr w:type="spellStart"/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Тәуелсіз</w:t>
      </w:r>
      <w:proofErr w:type="spellEnd"/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</w:t>
      </w:r>
      <w:proofErr w:type="spellEnd"/>
      <w:r w:rsidRPr="00B3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1C21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C21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>11 ноября 2016 года в рамках республиканской 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>поезд «</w:t>
      </w:r>
      <w:proofErr w:type="spellStart"/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>Тәуелсіз</w:t>
      </w:r>
      <w:proofErr w:type="spellEnd"/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>Қазақстан</w:t>
      </w:r>
      <w:proofErr w:type="spellEnd"/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>», посвященной   25-летию Независимости Республики 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г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  Министерства здравоохранения и социального развития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>Аюповой</w:t>
      </w:r>
      <w:proofErr w:type="spellEnd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А. К. и </w:t>
      </w:r>
      <w:proofErr w:type="spellStart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>Турановой</w:t>
      </w:r>
      <w:proofErr w:type="spellEnd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А.  Е.   в здании управления координации занятости и социальных программ </w:t>
      </w:r>
      <w:proofErr w:type="spellStart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>Акмолинской</w:t>
      </w:r>
      <w:proofErr w:type="spellEnd"/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была проведена встреча </w:t>
      </w:r>
      <w:r w:rsidRPr="004D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с лицами,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оралманами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C21" w:rsidRPr="00A432F8" w:rsidRDefault="00551C21" w:rsidP="00551C2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встречи сотрудниками 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и социального развития  были разъяснены изменения в законодательстве по  </w:t>
      </w:r>
      <w:r w:rsidRPr="00ED4EA0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оралманов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обществе,</w:t>
      </w:r>
      <w:r w:rsidRPr="00ED4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защите трудовых прав работников, по пенсионному о</w:t>
      </w:r>
      <w:r w:rsidRPr="005343DD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 и социальным выплатам.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встрече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56 человек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51C21" w:rsidRDefault="00551C21" w:rsidP="00551C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11.00 часов был</w:t>
      </w:r>
      <w:r w:rsidRPr="00F438D9">
        <w:rPr>
          <w:sz w:val="28"/>
          <w:szCs w:val="28"/>
        </w:rPr>
        <w:t xml:space="preserve"> организован </w:t>
      </w:r>
      <w:r w:rsidRPr="007B1C5A">
        <w:rPr>
          <w:sz w:val="28"/>
          <w:szCs w:val="28"/>
        </w:rPr>
        <w:t xml:space="preserve"> личный </w:t>
      </w:r>
      <w:r w:rsidRPr="00F438D9">
        <w:rPr>
          <w:sz w:val="28"/>
          <w:szCs w:val="28"/>
        </w:rPr>
        <w:t xml:space="preserve">прием граждан, консультации проводились специалистами Министерства </w:t>
      </w:r>
      <w:r>
        <w:rPr>
          <w:sz w:val="28"/>
          <w:szCs w:val="28"/>
        </w:rPr>
        <w:t>з</w:t>
      </w:r>
      <w:r w:rsidRPr="00F438D9">
        <w:rPr>
          <w:sz w:val="28"/>
          <w:szCs w:val="28"/>
        </w:rPr>
        <w:t>дравоохранения  и социального развития, начальником отдела гражданства УМП  ДВД</w:t>
      </w:r>
      <w:r>
        <w:rPr>
          <w:sz w:val="28"/>
          <w:szCs w:val="28"/>
        </w:rPr>
        <w:t xml:space="preserve"> </w:t>
      </w:r>
      <w:r w:rsidRPr="00F438D9">
        <w:rPr>
          <w:sz w:val="28"/>
          <w:szCs w:val="28"/>
        </w:rPr>
        <w:t xml:space="preserve"> </w:t>
      </w:r>
      <w:proofErr w:type="spellStart"/>
      <w:r w:rsidRPr="00F438D9">
        <w:rPr>
          <w:sz w:val="28"/>
          <w:szCs w:val="28"/>
        </w:rPr>
        <w:t>Исимбаевым</w:t>
      </w:r>
      <w:proofErr w:type="spellEnd"/>
      <w:r w:rsidRPr="00F438D9">
        <w:rPr>
          <w:sz w:val="28"/>
          <w:szCs w:val="28"/>
        </w:rPr>
        <w:t xml:space="preserve"> Р., специалистами управления</w:t>
      </w:r>
      <w:r>
        <w:rPr>
          <w:sz w:val="28"/>
          <w:szCs w:val="28"/>
          <w:lang w:val="kk-KZ"/>
        </w:rPr>
        <w:t xml:space="preserve"> и департамента.</w:t>
      </w:r>
    </w:p>
    <w:p w:rsidR="00551C21" w:rsidRDefault="00551C21" w:rsidP="00551C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По вопросам миграции, адаптации  и интеграции обратилось 12 </w:t>
      </w:r>
      <w:proofErr w:type="spellStart"/>
      <w:r>
        <w:rPr>
          <w:sz w:val="28"/>
          <w:szCs w:val="28"/>
        </w:rPr>
        <w:t>оралманов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прибывши</w:t>
      </w:r>
      <w:r>
        <w:rPr>
          <w:sz w:val="28"/>
          <w:szCs w:val="28"/>
          <w:lang w:val="kk-KZ"/>
        </w:rPr>
        <w:t>х</w:t>
      </w:r>
      <w:proofErr w:type="gramEnd"/>
      <w:r>
        <w:rPr>
          <w:sz w:val="28"/>
          <w:szCs w:val="28"/>
        </w:rPr>
        <w:t xml:space="preserve"> из Монголии, Китая и Узбекистана. </w:t>
      </w:r>
      <w:proofErr w:type="spellStart"/>
      <w:r>
        <w:rPr>
          <w:sz w:val="28"/>
          <w:szCs w:val="28"/>
        </w:rPr>
        <w:t>Оралманами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Шакшыр</w:t>
      </w:r>
      <w:proofErr w:type="spellEnd"/>
      <w:r>
        <w:rPr>
          <w:sz w:val="28"/>
          <w:szCs w:val="28"/>
        </w:rPr>
        <w:t xml:space="preserve">, Комиссия </w:t>
      </w:r>
      <w:proofErr w:type="spellStart"/>
      <w:r>
        <w:rPr>
          <w:sz w:val="28"/>
          <w:szCs w:val="28"/>
        </w:rPr>
        <w:t>Болатбек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Сахай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  <w:lang w:val="kk-KZ"/>
        </w:rPr>
        <w:t xml:space="preserve">ұрсын Болат были озвучены вопросы по получению казахстанского гражданства, получения земельных участков, жилья и т.д. </w:t>
      </w:r>
    </w:p>
    <w:p w:rsidR="00551C21" w:rsidRDefault="00551C21" w:rsidP="00551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6B625A">
        <w:rPr>
          <w:rFonts w:ascii="Times New Roman" w:eastAsia="Calibri" w:hAnsi="Times New Roman" w:cs="Times New Roman"/>
          <w:sz w:val="28"/>
          <w:szCs w:val="28"/>
          <w:lang w:val="kk-KZ"/>
        </w:rPr>
        <w:t>о исчислению трудового стажа, базовой пенсионной выплаты, повышения пенсионного возраста женщин согласно Закона Республики Казахстан по пенсионному и социальному обеспечению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обратились 11 человек.</w:t>
      </w:r>
    </w:p>
    <w:p w:rsidR="00551C21" w:rsidRPr="00F438D9" w:rsidRDefault="00551C21" w:rsidP="00551C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C5A">
        <w:rPr>
          <w:sz w:val="28"/>
          <w:szCs w:val="28"/>
        </w:rPr>
        <w:t>По всем вопросам даны квалифицирова</w:t>
      </w:r>
      <w:r>
        <w:rPr>
          <w:sz w:val="28"/>
          <w:szCs w:val="28"/>
        </w:rPr>
        <w:t>нные разъяснения и консультации</w:t>
      </w:r>
      <w:r w:rsidRPr="007B1C5A">
        <w:rPr>
          <w:sz w:val="28"/>
          <w:szCs w:val="28"/>
        </w:rPr>
        <w:t xml:space="preserve"> в рамках действующего законодательства</w:t>
      </w:r>
      <w:r>
        <w:rPr>
          <w:sz w:val="28"/>
          <w:szCs w:val="28"/>
        </w:rPr>
        <w:t xml:space="preserve">. </w:t>
      </w: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C06" w:rsidRPr="00266D99" w:rsidRDefault="00294C06" w:rsidP="006B6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893"/>
            <wp:effectExtent l="0" t="0" r="3175" b="3810"/>
            <wp:docPr id="1" name="Рисунок 1" descr="E:\2015 АСЕЛЬ\материалы выступлений и конкурсов\Материлы поезда 11.11.2016\в увп\фото\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АСЕЛЬ\материалы выступлений и конкурсов\Материлы поезда 11.11.2016\в увп\фото\IMG_6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C06" w:rsidRPr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F52"/>
    <w:multiLevelType w:val="hybridMultilevel"/>
    <w:tmpl w:val="E912069A"/>
    <w:lvl w:ilvl="0" w:tplc="EF9005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6B32"/>
    <w:multiLevelType w:val="hybridMultilevel"/>
    <w:tmpl w:val="167AB9B8"/>
    <w:lvl w:ilvl="0" w:tplc="2890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7"/>
    <w:rsid w:val="00123374"/>
    <w:rsid w:val="00127D6B"/>
    <w:rsid w:val="00130ECB"/>
    <w:rsid w:val="001405D2"/>
    <w:rsid w:val="00150572"/>
    <w:rsid w:val="00177DB2"/>
    <w:rsid w:val="00194E08"/>
    <w:rsid w:val="001B49D4"/>
    <w:rsid w:val="001E05EE"/>
    <w:rsid w:val="00220AED"/>
    <w:rsid w:val="00266D99"/>
    <w:rsid w:val="00294C06"/>
    <w:rsid w:val="00332A67"/>
    <w:rsid w:val="0040556E"/>
    <w:rsid w:val="0041383A"/>
    <w:rsid w:val="0049526C"/>
    <w:rsid w:val="004A5B9C"/>
    <w:rsid w:val="004D4876"/>
    <w:rsid w:val="005343DD"/>
    <w:rsid w:val="005515A9"/>
    <w:rsid w:val="00551C21"/>
    <w:rsid w:val="005809B2"/>
    <w:rsid w:val="00643CCD"/>
    <w:rsid w:val="006A74EA"/>
    <w:rsid w:val="006B3F89"/>
    <w:rsid w:val="006B625A"/>
    <w:rsid w:val="007A6F72"/>
    <w:rsid w:val="007B1C5A"/>
    <w:rsid w:val="007C520B"/>
    <w:rsid w:val="00803C2A"/>
    <w:rsid w:val="00837BCC"/>
    <w:rsid w:val="008863F9"/>
    <w:rsid w:val="008A791C"/>
    <w:rsid w:val="008B5938"/>
    <w:rsid w:val="00924364"/>
    <w:rsid w:val="009263EF"/>
    <w:rsid w:val="00951083"/>
    <w:rsid w:val="00966B97"/>
    <w:rsid w:val="00972A51"/>
    <w:rsid w:val="00980975"/>
    <w:rsid w:val="009B14F7"/>
    <w:rsid w:val="00A062FC"/>
    <w:rsid w:val="00A432F8"/>
    <w:rsid w:val="00A52F9E"/>
    <w:rsid w:val="00A84FD6"/>
    <w:rsid w:val="00B3329D"/>
    <w:rsid w:val="00B368F9"/>
    <w:rsid w:val="00B7419A"/>
    <w:rsid w:val="00BA6452"/>
    <w:rsid w:val="00C27D7D"/>
    <w:rsid w:val="00C30C79"/>
    <w:rsid w:val="00D0486D"/>
    <w:rsid w:val="00D36845"/>
    <w:rsid w:val="00DE1B22"/>
    <w:rsid w:val="00DF3A2E"/>
    <w:rsid w:val="00E7610F"/>
    <w:rsid w:val="00ED4EA0"/>
    <w:rsid w:val="00EE1741"/>
    <w:rsid w:val="00EF6457"/>
    <w:rsid w:val="00F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0E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0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aidyn</cp:lastModifiedBy>
  <cp:revision>54</cp:revision>
  <cp:lastPrinted>2016-11-14T09:30:00Z</cp:lastPrinted>
  <dcterms:created xsi:type="dcterms:W3CDTF">2016-11-11T05:34:00Z</dcterms:created>
  <dcterms:modified xsi:type="dcterms:W3CDTF">2016-11-28T06:45:00Z</dcterms:modified>
</cp:coreProperties>
</file>